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3q0ah2pzr7k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Template 2 – Letter/Email Focus on Giggle v Tickle Case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sz w:val="24"/>
          <w:szCs w:val="24"/>
          <w:rtl w:val="0"/>
        </w:rPr>
        <w:t xml:space="preserve"> The Giggle v Tickle Case Shows Why the Sex Discrimination Act Must Define Sex as Biological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[MP’s Name / Senator’s Name],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writing to you about the recent Federal Court decision in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Giggle v Tickle</w:t>
      </w:r>
      <w:r w:rsidDel="00000000" w:rsidR="00000000" w:rsidRPr="00000000">
        <w:rPr>
          <w:sz w:val="24"/>
          <w:szCs w:val="24"/>
          <w:rtl w:val="0"/>
        </w:rPr>
        <w:t xml:space="preserve">, which highlights the serious problems caused by the lack of a clear definition of sex in the Sex Discrimination Act 1984.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Giggle for Girls is a social media app created as a safe space for women. Its founder, Sall Grover, blocked a biological male (who identifies as a woman) from the platform. The Federal Court ruled that this constituted unlawful discrimination on the basis of gender identity.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decision effectively forces women-only services to accept biological males if they identify as women. It demonstrates how the current Sex Discrimination Act — which fails to define “sex” as biological sex and does not clearly define “woman” and “man” — is being used to remove women’s sex-based rights.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Women are now at risk of losing single-sex spaces, services, and opportunities not because of deliberate policy, but because the law no longer provides clear protection based on biological sex.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asking you to support urgent reform of the Sex Discrimination Act to include a clear definition that “sex” means biological sex, and that “woman” and “man” are defined accordingly. Without this reform, cases like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Giggle v Tickle</w:t>
      </w:r>
      <w:r w:rsidDel="00000000" w:rsidR="00000000" w:rsidRPr="00000000">
        <w:rPr>
          <w:sz w:val="24"/>
          <w:szCs w:val="24"/>
          <w:rtl w:val="0"/>
        </w:rPr>
        <w:t xml:space="preserve"> will continue to erode women’s rights.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would appreciate your response outlining your position on this issue.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for your time.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Yours sincerely,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Full Name]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Suburb/Town, State]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